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237B04" w:rsidRDefault="004760C6" w:rsidP="00237B04">
      <w:pPr>
        <w:spacing w:after="0" w:line="240" w:lineRule="auto"/>
        <w:rPr>
          <w:rFonts w:cs="Calibri"/>
          <w:noProof/>
          <w:sz w:val="20"/>
          <w:szCs w:val="20"/>
        </w:rPr>
      </w:pPr>
      <w:r w:rsidRPr="00237B04">
        <w:rPr>
          <w:noProof/>
          <w:sz w:val="20"/>
          <w:szCs w:val="20"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237B04" w:rsidRDefault="00D65C8A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noProof/>
          <w:sz w:val="20"/>
          <w:szCs w:val="20"/>
        </w:rPr>
      </w:pPr>
    </w:p>
    <w:p w:rsidR="009B3F0A" w:rsidRPr="00237B04" w:rsidRDefault="009B3F0A" w:rsidP="00237B04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Более 5,5 тысяч ипотечных сделок зарегистрировано в январе 2023 года</w:t>
      </w:r>
      <w:proofErr w:type="gramStart"/>
      <w:r w:rsidR="007667BC" w:rsidRPr="00237B04">
        <w:rPr>
          <w:rFonts w:ascii="Segoe UI" w:hAnsi="Segoe UI" w:cs="Segoe UI"/>
          <w:b/>
          <w:color w:val="000000"/>
          <w:sz w:val="20"/>
          <w:szCs w:val="20"/>
        </w:rPr>
        <w:br/>
      </w: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З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а январь 2023 года жителями Новосибирской области было оформлено 5 586  ипотечных сделок. </w:t>
      </w:r>
    </w:p>
    <w:p w:rsidR="009B3F0A" w:rsidRPr="00237B04" w:rsidRDefault="009B3F0A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В электронном виде оформлено более 71% сделок, относительно аналогичного периода 2022 года процент оформления ипотечных сделок в электронном виде вырос почти в 1,5 раза.</w:t>
      </w:r>
    </w:p>
    <w:p w:rsidR="009B3F0A" w:rsidRPr="00237B04" w:rsidRDefault="009B3F0A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915 ипотечных сделок в январе 2023 года было оформлено по льготным программам.</w:t>
      </w:r>
    </w:p>
    <w:p w:rsidR="002F5CC1" w:rsidRPr="00237B04" w:rsidRDefault="009B3F0A" w:rsidP="00237B04">
      <w:pPr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Более 2,5 тысяч ипотечных сделок в январе 2023 года оформлены при взаимодействии с кредитными организациями (96%), из них 73% сделок проведены в электронном виде (1 801).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Большая часть сделок, оформленных в электронном виде при взаимодействии с кредитными организациями,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зарегистрированы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за один рабочий день (94%). </w:t>
      </w:r>
      <w:bookmarkStart w:id="0" w:name="_GoBack"/>
      <w:bookmarkEnd w:id="0"/>
    </w:p>
    <w:p w:rsidR="007F2A00" w:rsidRPr="00237B04" w:rsidRDefault="007F2A00" w:rsidP="00237B04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>В Новосибирске обследовали геодезический пункт</w:t>
      </w:r>
    </w:p>
    <w:p w:rsidR="007F2A00" w:rsidRPr="00237B04" w:rsidRDefault="007F2A00" w:rsidP="00237B04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>на крыше Оперного театра</w:t>
      </w:r>
    </w:p>
    <w:p w:rsidR="007F2A00" w:rsidRPr="00237B04" w:rsidRDefault="007F2A00" w:rsidP="00237B04">
      <w:pPr>
        <w:spacing w:after="0" w:line="240" w:lineRule="auto"/>
        <w:jc w:val="center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 xml:space="preserve"> </w:t>
      </w:r>
      <w:r w:rsidRPr="00237B04">
        <w:rPr>
          <w:rFonts w:ascii="Segoe UI" w:hAnsi="Segoe UI" w:cs="Segoe UI"/>
          <w:sz w:val="20"/>
          <w:szCs w:val="20"/>
        </w:rPr>
        <w:t xml:space="preserve">Архитектурной гордостью сибирской столицы, визитной карточкой города Новосибирска является Новосибирский государственный академический театр оперы и балета (НОВАТ). Его открытие состоялось сразу после окончания Великой Отечественной войны – 12 мая 1945 года. 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Самым уникальным его элементом является купол, диаметр которого составляет 60 метров, высота 35 метров. А с 1947 года на крыше здания сложного архитектурного комплекса </w:t>
      </w:r>
      <w:proofErr w:type="spellStart"/>
      <w:r w:rsidRPr="00237B04">
        <w:rPr>
          <w:rFonts w:ascii="Segoe UI" w:hAnsi="Segoe UI" w:cs="Segoe UI"/>
          <w:sz w:val="20"/>
          <w:szCs w:val="20"/>
        </w:rPr>
        <w:t>НОВАТа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располагается пункт государственной геодезической сети «Центральный». 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Геодезические пункты обеспечивают единство и точность измерений при геодезических и кадастровых работах и очень важно обеспечить их сохранность.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 2022 году проводились ремонтные работы </w:t>
      </w:r>
      <w:proofErr w:type="spellStart"/>
      <w:r w:rsidRPr="00237B04">
        <w:rPr>
          <w:rFonts w:ascii="Segoe UI" w:hAnsi="Segoe UI" w:cs="Segoe UI"/>
          <w:sz w:val="20"/>
          <w:szCs w:val="20"/>
        </w:rPr>
        <w:t>чердачно-кровельной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системы и купола </w:t>
      </w:r>
      <w:proofErr w:type="spellStart"/>
      <w:r w:rsidRPr="00237B04">
        <w:rPr>
          <w:rFonts w:ascii="Segoe UI" w:hAnsi="Segoe UI" w:cs="Segoe UI"/>
          <w:sz w:val="20"/>
          <w:szCs w:val="20"/>
        </w:rPr>
        <w:t>НОВАТа</w:t>
      </w:r>
      <w:proofErr w:type="spellEnd"/>
      <w:r w:rsidRPr="00237B04">
        <w:rPr>
          <w:rFonts w:ascii="Segoe UI" w:hAnsi="Segoe UI" w:cs="Segoe UI"/>
          <w:sz w:val="20"/>
          <w:szCs w:val="20"/>
        </w:rPr>
        <w:t>.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Специалисты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побывали на крыше здания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НОВАТа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и провели обследование состояния геодезического пункта «Центральный». Обследование показало, что пункт полностью сохранен.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Всего </w:t>
      </w:r>
      <w:proofErr w:type="gramStart"/>
      <w:r w:rsidRPr="00237B04">
        <w:rPr>
          <w:rFonts w:ascii="Segoe UI" w:hAnsi="Segoe UI" w:cs="Segoe UI"/>
          <w:sz w:val="20"/>
          <w:szCs w:val="20"/>
        </w:rPr>
        <w:t>новосибирским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Росреестром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обследовано 1567 геодезических пунктов, это 43% от общего числа таких пунктов в регионе.</w:t>
      </w:r>
    </w:p>
    <w:p w:rsidR="007F2A00" w:rsidRPr="00237B04" w:rsidRDefault="007F2A00" w:rsidP="00237B04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i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Заместитель руководителя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</w:t>
      </w:r>
      <w:r w:rsidRPr="00237B04">
        <w:rPr>
          <w:rFonts w:ascii="Segoe UI" w:hAnsi="Segoe UI" w:cs="Segoe UI"/>
          <w:b/>
          <w:sz w:val="20"/>
          <w:szCs w:val="20"/>
        </w:rPr>
        <w:t>Наталья Зайцева:</w:t>
      </w:r>
      <w:r w:rsidRPr="00237B04">
        <w:rPr>
          <w:rFonts w:ascii="Segoe UI" w:hAnsi="Segoe UI" w:cs="Segoe UI"/>
          <w:sz w:val="20"/>
          <w:szCs w:val="20"/>
        </w:rPr>
        <w:t xml:space="preserve"> </w:t>
      </w:r>
      <w:r w:rsidRPr="00237B04">
        <w:rPr>
          <w:rFonts w:ascii="Segoe UI" w:hAnsi="Segoe UI" w:cs="Segoe UI"/>
          <w:i/>
          <w:sz w:val="20"/>
          <w:szCs w:val="20"/>
        </w:rPr>
        <w:t xml:space="preserve">«Обследование, учет и установление охранных зон геодезических пунктов является одним из приоритетных направлений деятельности </w:t>
      </w:r>
      <w:proofErr w:type="spellStart"/>
      <w:r w:rsidRPr="00237B04">
        <w:rPr>
          <w:rFonts w:ascii="Segoe UI" w:hAnsi="Segoe UI" w:cs="Segoe UI"/>
          <w:i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i/>
          <w:sz w:val="20"/>
          <w:szCs w:val="20"/>
        </w:rPr>
        <w:t>, в том числе для наполнения федеральной государственной информационной системы «Единая цифровая платформа «Национальная система пространственных данных» сведениями о государственной геодезической сети».</w:t>
      </w:r>
    </w:p>
    <w:p w:rsidR="00237B04" w:rsidRDefault="007F2A00" w:rsidP="006A3D13">
      <w:pPr>
        <w:spacing w:after="0" w:line="240" w:lineRule="auto"/>
        <w:rPr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drawing>
          <wp:inline distT="0" distB="0" distL="0" distR="0">
            <wp:extent cx="1609725" cy="2190750"/>
            <wp:effectExtent l="19050" t="0" r="9525" b="0"/>
            <wp:docPr id="6" name="Рисунок 6" descr="C:\Users\sha\Downloads\WhatsApp Image 2023-02-10 at 09.33.45 (1)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\Downloads\WhatsApp Image 2023-02-10 at 09.33.45 (1)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958" cy="2193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B04">
        <w:rPr>
          <w:rFonts w:ascii="Segoe UI" w:hAnsi="Segoe UI" w:cs="Segoe UI"/>
          <w:sz w:val="20"/>
          <w:szCs w:val="20"/>
        </w:rPr>
        <w:t xml:space="preserve">  </w:t>
      </w:r>
      <w:r w:rsidRPr="00237B04">
        <w:rPr>
          <w:rFonts w:ascii="Segoe UI" w:hAnsi="Segoe UI" w:cs="Segoe UI"/>
          <w:sz w:val="20"/>
          <w:szCs w:val="20"/>
        </w:rPr>
        <w:drawing>
          <wp:inline distT="0" distB="0" distL="0" distR="0">
            <wp:extent cx="1714500" cy="2019299"/>
            <wp:effectExtent l="19050" t="0" r="0" b="0"/>
            <wp:docPr id="7" name="Рисунок 7" descr="C:\Users\sha\Downloads\WhatsApp Image 2023-02-10 at 09.33.45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a\Downloads\WhatsApp Image 2023-02-10 at 09.33.45 (4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65" cy="202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B04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drawing>
          <wp:inline distT="0" distB="0" distL="0" distR="0">
            <wp:extent cx="1628775" cy="2101633"/>
            <wp:effectExtent l="19050" t="0" r="9525" b="0"/>
            <wp:docPr id="8" name="Рисунок 8" descr="C:\Users\sha\Downloads\WhatsApp Image 2023-02-10 at 09.33.44 (1)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a\Downloads\WhatsApp Image 2023-02-10 at 09.33.44 (1) (4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724" cy="2109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B04">
        <w:rPr>
          <w:sz w:val="20"/>
          <w:szCs w:val="20"/>
        </w:rPr>
        <w:t xml:space="preserve"> </w:t>
      </w:r>
    </w:p>
    <w:p w:rsidR="007F2A00" w:rsidRPr="00237B04" w:rsidRDefault="007F2A00" w:rsidP="00237B04">
      <w:pPr>
        <w:pStyle w:val="af4"/>
        <w:spacing w:after="0"/>
        <w:jc w:val="both"/>
        <w:rPr>
          <w:rFonts w:ascii="Segoe UI" w:hAnsi="Segoe UI" w:cs="Segoe UI"/>
          <w:sz w:val="20"/>
          <w:szCs w:val="20"/>
        </w:rPr>
      </w:pPr>
      <w:r w:rsidRPr="00237B04">
        <w:rPr>
          <w:sz w:val="20"/>
          <w:szCs w:val="20"/>
        </w:rPr>
        <w:t>геодезический пункт Центральный</w:t>
      </w:r>
    </w:p>
    <w:p w:rsidR="007F2A00" w:rsidRPr="00237B04" w:rsidRDefault="007F2A00" w:rsidP="00237B04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В семи муниципальных образованиях Новосибирской области завершено внесение границ территориальных зон в ЕГРН</w:t>
      </w:r>
      <w:r w:rsidRPr="00237B04">
        <w:rPr>
          <w:rFonts w:ascii="Segoe UI" w:hAnsi="Segoe UI" w:cs="Segoe UI"/>
          <w:b/>
          <w:color w:val="000000"/>
          <w:sz w:val="20"/>
          <w:szCs w:val="20"/>
        </w:rPr>
        <w:br/>
      </w:r>
    </w:p>
    <w:p w:rsidR="007F2A00" w:rsidRPr="00237B04" w:rsidRDefault="007F2A00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lastRenderedPageBreak/>
        <w:t>В Новосибирской области продолжается работа по наполнению Единого государственного реестра недвижимости (ЕГРН) границами территориальных зон.</w:t>
      </w:r>
    </w:p>
    <w:p w:rsidR="007F2A00" w:rsidRPr="00237B04" w:rsidRDefault="007F2A00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По состоянию на 01.02.2023 в реестр внесено 2561 территориальная зона, что составляет 33% от общего их количества.</w:t>
      </w:r>
    </w:p>
    <w:p w:rsidR="007F2A00" w:rsidRPr="00237B04" w:rsidRDefault="007F2A00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При этом некоторые муниципалитеты уже достигли 100% –                          г. Новосибирск, г. Бердск, г. Каргат, г. Куйбышев, р.п.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Линево,                              р.п. Краснозерское, р.п. Мошково. Показатель свыше 80% в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. Обь,                       р.п. Колывань, р.п. Кольцово, р.п. Чик, р.п.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Ордынское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Искитимском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Кочковском, Новосибирском районах. Более 50% территориальных зон внесено в ЕГРН в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Мошковском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Тогучинском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районах. Но в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Кыштовском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Северном,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Сузунском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Татарском, Убинском,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Усть-Таркском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Чановском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Чистоозерном районах такие сведения отсутствуют в ЕГРН. </w:t>
      </w:r>
    </w:p>
    <w:p w:rsidR="007F2A00" w:rsidRPr="00237B04" w:rsidRDefault="007F2A00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>«Наполнение ЕГРН сведениями о территориальных зонах в полном объеме позволит сформировать качественный и полный реестр, что является важной задачей в рамках реализации государственной программы «Национальная система пространственных данных»,</w:t>
      </w: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- отмечает заместитель руководителя новосибирского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Наталья Зайцева.</w:t>
      </w:r>
    </w:p>
    <w:p w:rsidR="007F2A00" w:rsidRPr="00237B04" w:rsidRDefault="007F2A00" w:rsidP="00237B04">
      <w:pPr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Напомним, что Новосибирская область стала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пилотным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регионом в реализации мероприятий федерального проекта «Национальная система пространственных данных». </w:t>
      </w:r>
    </w:p>
    <w:p w:rsidR="007F2A00" w:rsidRPr="00237B04" w:rsidRDefault="007F2A00" w:rsidP="00237B04">
      <w:pPr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Всероссийскую «горячую линию» проведет </w:t>
      </w:r>
      <w:proofErr w:type="spellStart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Росреестр</w:t>
      </w:r>
      <w:proofErr w:type="spellEnd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 в регионах </w:t>
      </w:r>
      <w:r w:rsidRPr="00237B04">
        <w:rPr>
          <w:rFonts w:ascii="Segoe UI" w:hAnsi="Segoe UI" w:cs="Segoe UI"/>
          <w:b/>
          <w:color w:val="000000"/>
          <w:sz w:val="20"/>
          <w:szCs w:val="20"/>
        </w:rPr>
        <w:br/>
      </w:r>
    </w:p>
    <w:p w:rsidR="007F2A00" w:rsidRPr="00237B04" w:rsidRDefault="007F2A00" w:rsidP="00237B04">
      <w:pPr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proofErr w:type="gramStart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9 февраля с 14 до 17 часов</w:t>
      </w: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по местному времени в городе Новосибирске и районах Новосибирской области специалисты регионального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ответят на вопросы жителей в ходе всероссийской «горячей» телефонной линии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по вопросам оформления недвижимости: государственной регистрации прав на земельные участки, дома, квартиры, сделок с ними, регистрации в упрощенном порядке, внесения сведений в реестр недвижимости о ранее возникших правах.</w:t>
      </w:r>
      <w:proofErr w:type="gramEnd"/>
    </w:p>
    <w:p w:rsidR="007F2A00" w:rsidRPr="00237B04" w:rsidRDefault="007F2A00" w:rsidP="00237B04">
      <w:pPr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Прием звонков будет осуществляться по нескольким телефонам: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9"/>
        <w:gridCol w:w="3544"/>
      </w:tblGrid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город Новосибирск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201 57 33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город Бердск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 (383) 41 2 10 97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город Карасук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 (383) 55 40 236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Болотнинский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 (383) 49 23 328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Венгеровский,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Кыштовский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Чановский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en-US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 (383)</w:t>
            </w:r>
            <w:r w:rsidRPr="00237B04">
              <w:rPr>
                <w:rFonts w:ascii="Segoe UI" w:hAnsi="Segoe UI" w:cs="Segoe UI"/>
                <w:sz w:val="20"/>
                <w:szCs w:val="20"/>
                <w:lang w:val="en-US"/>
              </w:rPr>
              <w:t xml:space="preserve"> 69 22 666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Искитимский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 (383) 43 21 900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Каргатский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Убинский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Чулымский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65 22 500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Кочковский,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Доволенский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Краснозерский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56 20 786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Куйбышевский,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Барабинский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Здвинский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>, Северный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62 64 007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Ордынский район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8 (383) 59 23 563 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237B04">
              <w:rPr>
                <w:rFonts w:ascii="Segoe UI" w:hAnsi="Segoe UI" w:cs="Segoe UI"/>
                <w:sz w:val="20"/>
                <w:szCs w:val="20"/>
              </w:rPr>
              <w:t>Татарский</w:t>
            </w:r>
            <w:proofErr w:type="gram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Усть-Таркский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64 24 065</w:t>
            </w:r>
          </w:p>
        </w:tc>
      </w:tr>
      <w:tr w:rsidR="007F2A00" w:rsidRPr="00237B04" w:rsidTr="00762D3B">
        <w:tc>
          <w:tcPr>
            <w:tcW w:w="5949" w:type="dxa"/>
          </w:tcPr>
          <w:p w:rsidR="007F2A00" w:rsidRPr="00237B04" w:rsidRDefault="007F2A00" w:rsidP="006A3D13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Черепановский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Сузунский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237B04">
              <w:rPr>
                <w:rFonts w:ascii="Segoe UI" w:hAnsi="Segoe UI" w:cs="Segoe UI"/>
                <w:sz w:val="20"/>
                <w:szCs w:val="20"/>
              </w:rPr>
              <w:t>Маслянинский</w:t>
            </w:r>
            <w:proofErr w:type="spellEnd"/>
            <w:r w:rsidRPr="00237B04">
              <w:rPr>
                <w:rFonts w:ascii="Segoe UI" w:hAnsi="Segoe UI" w:cs="Segoe UI"/>
                <w:sz w:val="20"/>
                <w:szCs w:val="20"/>
              </w:rPr>
              <w:t xml:space="preserve"> районы</w:t>
            </w:r>
          </w:p>
        </w:tc>
        <w:tc>
          <w:tcPr>
            <w:tcW w:w="3544" w:type="dxa"/>
          </w:tcPr>
          <w:p w:rsidR="007F2A00" w:rsidRPr="00237B04" w:rsidRDefault="007F2A00" w:rsidP="00237B04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37B04">
              <w:rPr>
                <w:rFonts w:ascii="Segoe UI" w:hAnsi="Segoe UI" w:cs="Segoe UI"/>
                <w:sz w:val="20"/>
                <w:szCs w:val="20"/>
              </w:rPr>
              <w:t>8 (383) 45 24 285</w:t>
            </w:r>
          </w:p>
        </w:tc>
      </w:tr>
    </w:tbl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noProof/>
          <w:sz w:val="20"/>
          <w:szCs w:val="20"/>
        </w:rPr>
      </w:pPr>
      <w:r w:rsidRPr="00237B04">
        <w:rPr>
          <w:rFonts w:ascii="Segoe UI" w:hAnsi="Segoe UI" w:cs="Segoe UI"/>
          <w:b/>
          <w:noProof/>
          <w:sz w:val="20"/>
          <w:szCs w:val="20"/>
        </w:rPr>
        <w:t>Для чего нужны пункты высокоточной геодезической сети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noProof/>
          <w:sz w:val="20"/>
          <w:szCs w:val="20"/>
        </w:rPr>
        <w:t>Новосибирский Росреестр продолжает серию публикаций о пунктах государственных геодезических сетей.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noProof/>
          <w:sz w:val="20"/>
          <w:szCs w:val="20"/>
        </w:rPr>
        <w:t xml:space="preserve">Ранее мы рассказывали о </w:t>
      </w:r>
      <w:hyperlink r:id="rId11" w:history="1">
        <w:r w:rsidRPr="00237B04">
          <w:rPr>
            <w:rStyle w:val="a3"/>
            <w:rFonts w:ascii="Segoe UI" w:hAnsi="Segoe UI" w:cs="Segoe UI"/>
            <w:noProof/>
            <w:sz w:val="20"/>
            <w:szCs w:val="20"/>
          </w:rPr>
          <w:t>фундаментальной астрономо-геодезической сети (ФАГС)</w:t>
        </w:r>
      </w:hyperlink>
      <w:r w:rsidRPr="00237B04">
        <w:rPr>
          <w:rFonts w:ascii="Segoe UI" w:hAnsi="Segoe UI" w:cs="Segoe UI"/>
          <w:noProof/>
          <w:sz w:val="20"/>
          <w:szCs w:val="20"/>
        </w:rPr>
        <w:t>, которая является главной геодезической основой для формирования всей государственной геодезической сети.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noProof/>
          <w:sz w:val="20"/>
          <w:szCs w:val="20"/>
        </w:rPr>
        <w:t xml:space="preserve">Второй уровень в структуре геодезических сетей занимает высокоточная геодезическая сеть (ВГС). Она предназначена для распространения на территории Российской Федерации государственной системы координат и является основой для создания спутниковой геодезической сети 1 класса.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noProof/>
          <w:sz w:val="20"/>
          <w:szCs w:val="20"/>
        </w:rPr>
        <w:t>На пунктах ВГС выполняются определения высот и значений ускорения силы тяжести.</w:t>
      </w:r>
    </w:p>
    <w:p w:rsidR="00904195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noProof/>
          <w:sz w:val="20"/>
          <w:szCs w:val="20"/>
        </w:rPr>
        <w:t>На территории Новосибирской области расположено 14 пунктов высокоточной геодезической сети. Управлением Росреестра по Новосибирской области для всех этих пунктов установлены охранные зоны (100%), сведения о границах охранных зон внесены в Единый государственный реестр недвижимости.</w:t>
      </w:r>
    </w:p>
    <w:p w:rsidR="008A7A4F" w:rsidRPr="00237B04" w:rsidRDefault="008A7A4F" w:rsidP="00237B04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 xml:space="preserve">Об участии новосибирского </w:t>
      </w:r>
      <w:proofErr w:type="spellStart"/>
      <w:r w:rsidRPr="00237B04">
        <w:rPr>
          <w:rFonts w:ascii="Segoe UI" w:hAnsi="Segoe UI" w:cs="Segoe UI"/>
          <w:b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b/>
          <w:sz w:val="20"/>
          <w:szCs w:val="20"/>
        </w:rPr>
        <w:t xml:space="preserve"> в реализации нацпроекта «Здравоохранение»</w:t>
      </w:r>
    </w:p>
    <w:p w:rsidR="008A7A4F" w:rsidRPr="00237B04" w:rsidRDefault="008A7A4F" w:rsidP="00237B04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 xml:space="preserve">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lastRenderedPageBreak/>
        <w:t xml:space="preserve">В Новосибирской области продолжается реализация программы строительства фельдшерско-акушерских пунктов (ФАП) – полноценных медицинских комплексов, в которых получают первичную медицинскую помощь жители отдаленных населенных пунктов. Все </w:t>
      </w:r>
      <w:proofErr w:type="spellStart"/>
      <w:r w:rsidRPr="00237B04">
        <w:rPr>
          <w:rFonts w:ascii="Segoe UI" w:hAnsi="Segoe UI" w:cs="Segoe UI"/>
          <w:sz w:val="20"/>
          <w:szCs w:val="20"/>
        </w:rPr>
        <w:t>ФАПы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строятся по нацпроекту «Здравоохранение».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Учитывая социальную значимость таких объектов, их строительство - на </w:t>
      </w:r>
      <w:proofErr w:type="gramStart"/>
      <w:r w:rsidRPr="00237B04">
        <w:rPr>
          <w:rFonts w:ascii="Segoe UI" w:hAnsi="Segoe UI" w:cs="Segoe UI"/>
          <w:sz w:val="20"/>
          <w:szCs w:val="20"/>
        </w:rPr>
        <w:t>контроле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у региональных властей, оперативное внесение сведений о зданиях </w:t>
      </w:r>
      <w:proofErr w:type="spellStart"/>
      <w:r w:rsidRPr="00237B04">
        <w:rPr>
          <w:rFonts w:ascii="Segoe UI" w:hAnsi="Segoe UI" w:cs="Segoe UI"/>
          <w:sz w:val="20"/>
          <w:szCs w:val="20"/>
        </w:rPr>
        <w:t>ФАПов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в Единый государственный реестр недвижимости (ЕГРН) – на особом контроле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«В 2022 году </w:t>
      </w:r>
      <w:proofErr w:type="gramStart"/>
      <w:r w:rsidRPr="00237B04">
        <w:rPr>
          <w:rFonts w:ascii="Segoe UI" w:hAnsi="Segoe UI" w:cs="Segoe UI"/>
          <w:sz w:val="20"/>
          <w:szCs w:val="20"/>
        </w:rPr>
        <w:t>новосибирским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Росреестром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внесены сведения в ЕГРН о 20 зданиях </w:t>
      </w:r>
      <w:proofErr w:type="spellStart"/>
      <w:r w:rsidRPr="00237B04">
        <w:rPr>
          <w:rFonts w:ascii="Segoe UI" w:hAnsi="Segoe UI" w:cs="Segoe UI"/>
          <w:sz w:val="20"/>
          <w:szCs w:val="20"/>
        </w:rPr>
        <w:t>ФАПов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, построенных в 15 районах Новосибирской области, 3  здания внесены в реестр недвижимости уже в этом году, - сообщила руководитель регионального Управления Светлана </w:t>
      </w:r>
      <w:proofErr w:type="spellStart"/>
      <w:r w:rsidRPr="00237B04">
        <w:rPr>
          <w:rFonts w:ascii="Segoe UI" w:hAnsi="Segoe UI" w:cs="Segoe UI"/>
          <w:sz w:val="20"/>
          <w:szCs w:val="20"/>
        </w:rPr>
        <w:t>Рягузова</w:t>
      </w:r>
      <w:proofErr w:type="spellEnd"/>
      <w:r w:rsidRPr="00237B04">
        <w:rPr>
          <w:rFonts w:ascii="Segoe UI" w:hAnsi="Segoe UI" w:cs="Segoe UI"/>
          <w:sz w:val="20"/>
          <w:szCs w:val="20"/>
        </w:rPr>
        <w:t>. – Как правило, сроки принятия решений по таким объектам не превышают одного дня, фактически нередко занимают всего несколько часов. При наличии причин, препятствующих регистрации, организуется оперативное взаимодействие с муниципальными органами власти для устранения выявленных замечаний».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По словам первого заместителя министра строительства Новосибирской области Дмитрия Тимонова, в этом году в планах региона строительство 33 </w:t>
      </w:r>
      <w:proofErr w:type="spellStart"/>
      <w:r w:rsidRPr="00237B04">
        <w:rPr>
          <w:rFonts w:ascii="Segoe UI" w:hAnsi="Segoe UI" w:cs="Segoe UI"/>
          <w:sz w:val="20"/>
          <w:szCs w:val="20"/>
        </w:rPr>
        <w:t>ФАПов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, из которых на восьми продолжаются работы, начатые еще в 2022 году, остальные – новые объекты 2023 года, по которым проводятся конкурсные процедуры по выбору подрядной организации. Кроме того, в этом году еще по 23 </w:t>
      </w:r>
      <w:proofErr w:type="spellStart"/>
      <w:r w:rsidRPr="00237B04">
        <w:rPr>
          <w:rFonts w:ascii="Segoe UI" w:hAnsi="Segoe UI" w:cs="Segoe UI"/>
          <w:sz w:val="20"/>
          <w:szCs w:val="20"/>
        </w:rPr>
        <w:t>ФАПам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будут выполнены проектно-изыскательские работы, их строительство запланировано на 2024 год.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Фельдшерско-акушерские пункты возводятся благодаря национальному проекту «Здравоохранение». Это типовые, модульные здания, часть из которых – с жильем для медиков. В экстренных случаях пациентов в новых медицинских учреждениях будут принимать круглосуточно. Во всех зданиях созданы условия для посещения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маломобильных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жителей.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</w:p>
    <w:p w:rsidR="008A7A4F" w:rsidRPr="00237B04" w:rsidRDefault="008A7A4F" w:rsidP="00237B04">
      <w:pPr>
        <w:shd w:val="clear" w:color="auto" w:fill="FFFFFF"/>
        <w:spacing w:after="0" w:line="240" w:lineRule="auto"/>
        <w:jc w:val="both"/>
        <w:rPr>
          <w:rStyle w:val="a3"/>
          <w:rFonts w:ascii="Segoe UI" w:hAnsi="Segoe UI" w:cs="Segoe UI"/>
          <w:sz w:val="20"/>
          <w:szCs w:val="20"/>
        </w:rPr>
      </w:pPr>
      <w:hyperlink r:id="rId12" w:history="1">
        <w:r w:rsidRPr="00237B04">
          <w:rPr>
            <w:rStyle w:val="a3"/>
            <w:rFonts w:ascii="Segoe UI" w:hAnsi="Segoe UI" w:cs="Segoe UI"/>
            <w:sz w:val="20"/>
            <w:szCs w:val="20"/>
          </w:rPr>
          <w:t>Около 10 социальных объектов зарегистрировано в Новосибирской области в 2022 году</w:t>
        </w:r>
      </w:hyperlink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237B04">
        <w:rPr>
          <w:rFonts w:ascii="Segoe UI" w:hAnsi="Segoe UI" w:cs="Segoe UI"/>
          <w:b/>
          <w:noProof/>
          <w:sz w:val="20"/>
          <w:szCs w:val="20"/>
        </w:rPr>
        <w:t>Особенности контрольной (надзорной) деятельности в сфере земельного законодательства в 2023 году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Управление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сообщает, что в 2023 году мораторий на проведение проверок продлен, а это значит, что плановые проверки соблюдения земельного законодательства </w:t>
      </w:r>
      <w:proofErr w:type="gramStart"/>
      <w:r w:rsidRPr="00237B04">
        <w:rPr>
          <w:rFonts w:ascii="Segoe UI" w:hAnsi="Segoe UI" w:cs="Segoe UI"/>
          <w:sz w:val="20"/>
          <w:szCs w:val="20"/>
        </w:rPr>
        <w:t>новосибирским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Росреестром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проводиться не будут.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Внеплановые проверки могут быть проведены только при непосредственной угрозе или при наличии фактов причинения вреда жизни или тяжкого вреда здоровью граждан; непосредственной угрозе обороноспособности страны и безопасности государства, чрезвычайных ситуаций природного и техногенного характера; выявлении индикаторов риска нарушения обязательных требований.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Основная работа государственных инспекторов по использованию и охране земель, как и в прошлом году, будет направлена на профилактику нарушений среди землепользователей.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i/>
          <w:sz w:val="20"/>
          <w:szCs w:val="20"/>
        </w:rPr>
      </w:pPr>
      <w:r w:rsidRPr="00237B04">
        <w:rPr>
          <w:rFonts w:ascii="Segoe UI" w:hAnsi="Segoe UI" w:cs="Segoe UI"/>
          <w:i/>
          <w:sz w:val="20"/>
          <w:szCs w:val="20"/>
        </w:rPr>
        <w:t xml:space="preserve">«При получении сведений о готовящихся нарушениях или о признаках нарушений земельного законодательства Управлением </w:t>
      </w:r>
      <w:proofErr w:type="spellStart"/>
      <w:r w:rsidRPr="00237B04">
        <w:rPr>
          <w:rFonts w:ascii="Segoe UI" w:hAnsi="Segoe UI" w:cs="Segoe UI"/>
          <w:i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i/>
          <w:sz w:val="20"/>
          <w:szCs w:val="20"/>
        </w:rPr>
        <w:t xml:space="preserve"> будет направлено лицу предостережение о недопустимости нарушения обязательных требований,</w:t>
      </w:r>
      <w:r w:rsidRPr="00237B04">
        <w:rPr>
          <w:rFonts w:ascii="Segoe UI" w:hAnsi="Segoe UI" w:cs="Segoe UI"/>
          <w:sz w:val="20"/>
          <w:szCs w:val="20"/>
        </w:rPr>
        <w:t xml:space="preserve"> - сообщил заместитель руководителя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</w:t>
      </w:r>
      <w:r w:rsidRPr="00237B04">
        <w:rPr>
          <w:rFonts w:ascii="Segoe UI" w:hAnsi="Segoe UI" w:cs="Segoe UI"/>
          <w:b/>
          <w:sz w:val="20"/>
          <w:szCs w:val="20"/>
        </w:rPr>
        <w:t>Иван Пархоменко</w:t>
      </w:r>
      <w:r w:rsidRPr="00237B04">
        <w:rPr>
          <w:rFonts w:ascii="Segoe UI" w:hAnsi="Segoe UI" w:cs="Segoe UI"/>
          <w:sz w:val="20"/>
          <w:szCs w:val="20"/>
        </w:rPr>
        <w:t xml:space="preserve">. - </w:t>
      </w:r>
      <w:r w:rsidRPr="00237B04">
        <w:rPr>
          <w:rFonts w:ascii="Segoe UI" w:hAnsi="Segoe UI" w:cs="Segoe UI"/>
          <w:i/>
          <w:sz w:val="20"/>
          <w:szCs w:val="20"/>
        </w:rPr>
        <w:t>В случае поступления предостережения рекомендуем собственникам земельных участков принять меры по устранению выявленных признаков нарушений, а в случае несогласия с полученным предостережением – направить свое возражение в адрес Управления в течение 30 дней со дня его получения».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Напоминаем, что основными нарушениями земельного законодательства в регионе на данный момент являются: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- самовольное занятие земельного участка (</w:t>
      </w:r>
      <w:proofErr w:type="spellStart"/>
      <w:r w:rsidRPr="00237B04">
        <w:rPr>
          <w:rFonts w:ascii="Segoe UI" w:hAnsi="Segoe UI" w:cs="Segoe UI"/>
          <w:sz w:val="20"/>
          <w:szCs w:val="20"/>
        </w:rPr>
        <w:t>самозахват</w:t>
      </w:r>
      <w:proofErr w:type="spellEnd"/>
      <w:r w:rsidRPr="00237B04">
        <w:rPr>
          <w:rFonts w:ascii="Segoe UI" w:hAnsi="Segoe UI" w:cs="Segoe UI"/>
          <w:sz w:val="20"/>
          <w:szCs w:val="20"/>
        </w:rPr>
        <w:t>),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нецелевое использование земель, например, </w:t>
      </w:r>
      <w:proofErr w:type="gramStart"/>
      <w:r w:rsidRPr="00237B04">
        <w:rPr>
          <w:rFonts w:ascii="Segoe UI" w:hAnsi="Segoe UI" w:cs="Segoe UI"/>
          <w:sz w:val="20"/>
          <w:szCs w:val="20"/>
        </w:rPr>
        <w:t>собственник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открыл магазин на участке, предназначенном для ведения личного подсобного хозяйства,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Управление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рекомендует собственникам земельных участков использовать свои земельные участки в пределах установленных границ и в соответствии с разрешенным целевым назначением. </w:t>
      </w:r>
    </w:p>
    <w:p w:rsidR="008A7A4F" w:rsidRPr="00237B04" w:rsidRDefault="008A7A4F" w:rsidP="006A3D13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lastRenderedPageBreak/>
        <w:t>С начала года 86% договоров участия в долевом строительстве зарегистрировано в электронном виде</w:t>
      </w:r>
      <w:proofErr w:type="gramStart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 </w:t>
      </w:r>
      <w:r w:rsidRPr="00237B04">
        <w:rPr>
          <w:rFonts w:ascii="Segoe UI" w:hAnsi="Segoe UI" w:cs="Segoe UI"/>
          <w:b/>
          <w:color w:val="000000"/>
          <w:sz w:val="20"/>
          <w:szCs w:val="20"/>
        </w:rPr>
        <w:br/>
      </w: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В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январе 2023 года в Новосибирской области зарегистрировано 1724 договора участия в долевом строительстве, из них более 80% в отношении жилья. Доля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эскроу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счетов от общего количества первичных договоров за прошедший месяц – 80%. </w:t>
      </w:r>
    </w:p>
    <w:p w:rsidR="008A7A4F" w:rsidRPr="00237B04" w:rsidRDefault="008A7A4F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Показатель регистрации договоров участия в долевом строительстве в электронном виде относительно показателя аналогичного периода прошлого года вырос с 75% до 86%.</w:t>
      </w:r>
    </w:p>
    <w:p w:rsidR="008A7A4F" w:rsidRPr="00237B04" w:rsidRDefault="008A7A4F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В январе 2023 года 79% договоров участия в долевом строительстве оформляется с привлечением кредитных средств и средств целевого займа.</w:t>
      </w:r>
    </w:p>
    <w:p w:rsidR="008A7A4F" w:rsidRPr="00237B04" w:rsidRDefault="008A7A4F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Губернатор Новосибирской области Андрей Травников на расширенном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заседании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ассоциации «Региональный деловой клуб строителей» в декабре минувшего года подчеркнул, что Новосибирская область является лидером по строительству за Уралом. Среди приоритетных задач на 2023 год в регионе определено строительство социально значимых объектов.     </w:t>
      </w:r>
    </w:p>
    <w:p w:rsidR="008A7A4F" w:rsidRPr="00237B04" w:rsidRDefault="008A7A4F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Министр строительства Новосибирской области Алексей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Колмаков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определил, что в планах на 2023 год большое внимание уделено строительству жилья для льготных категорий граждан.  </w:t>
      </w:r>
    </w:p>
    <w:p w:rsidR="008A7A4F" w:rsidRPr="00237B04" w:rsidRDefault="008A7A4F" w:rsidP="00237B04">
      <w:pPr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>«Таких объемов строительства специализированного жилого фонда никогда не было в нашем регионе. На эти цели выделяются беспрецедентные средства. В планах 2023 года – в разных стадиях, включая проектирование, осуществлять строительство 57 домов, часть из которых начали строить в 2022 году»,</w:t>
      </w: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- отметил министр строительства Новосибирской области</w:t>
      </w:r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  Алексей </w:t>
      </w:r>
      <w:proofErr w:type="spellStart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Колмаков</w:t>
      </w:r>
      <w:proofErr w:type="spellEnd"/>
      <w:r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.</w:t>
      </w:r>
    </w:p>
    <w:p w:rsidR="008A7A4F" w:rsidRPr="00237B04" w:rsidRDefault="008A7A4F" w:rsidP="00237B04">
      <w:pPr>
        <w:spacing w:after="0" w:line="240" w:lineRule="auto"/>
        <w:jc w:val="center"/>
        <w:rPr>
          <w:rStyle w:val="ae"/>
          <w:rFonts w:ascii="Segoe UI" w:hAnsi="Segoe UI" w:cs="Segoe UI"/>
          <w:bCs w:val="0"/>
          <w:color w:val="000000"/>
          <w:sz w:val="20"/>
          <w:szCs w:val="20"/>
          <w:shd w:val="clear" w:color="auto" w:fill="FFFFFF"/>
        </w:rPr>
      </w:pPr>
      <w:r w:rsidRPr="00237B04">
        <w:rPr>
          <w:rStyle w:val="ae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Свыше 6 тысяч новосибирцев воспользовались бесплатными консультациями </w:t>
      </w:r>
      <w:proofErr w:type="gramStart"/>
      <w:r w:rsidRPr="00237B04">
        <w:rPr>
          <w:rStyle w:val="ae"/>
          <w:rFonts w:ascii="Segoe UI" w:hAnsi="Segoe UI" w:cs="Segoe UI"/>
          <w:color w:val="000000"/>
          <w:sz w:val="20"/>
          <w:szCs w:val="20"/>
          <w:shd w:val="clear" w:color="auto" w:fill="FFFFFF"/>
        </w:rPr>
        <w:t>регионального</w:t>
      </w:r>
      <w:proofErr w:type="gramEnd"/>
      <w:r w:rsidRPr="00237B04">
        <w:rPr>
          <w:rStyle w:val="ae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37B04">
        <w:rPr>
          <w:rStyle w:val="ae"/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</w:p>
    <w:p w:rsidR="008A7A4F" w:rsidRPr="00237B04" w:rsidRDefault="008A7A4F" w:rsidP="00237B04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237B04">
        <w:rPr>
          <w:rFonts w:ascii="Segoe UI" w:hAnsi="Segoe UI" w:cs="Segoe UI"/>
          <w:sz w:val="20"/>
          <w:szCs w:val="20"/>
        </w:rPr>
        <w:t>Росреестр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– открытая служба, ежегодно несколько тысяч жителей региона получают бесплатные юридические консультации специалистов ведомства. </w:t>
      </w:r>
    </w:p>
    <w:p w:rsidR="008A7A4F" w:rsidRPr="00237B04" w:rsidRDefault="008A7A4F" w:rsidP="00237B04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ab/>
        <w:t xml:space="preserve">В течение 2022 года специалисты новосибирского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ответили на более 6 тысяч вопросов по оформлению недвижимости. </w:t>
      </w:r>
    </w:p>
    <w:p w:rsidR="008A7A4F" w:rsidRPr="00237B04" w:rsidRDefault="008A7A4F" w:rsidP="00237B04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Вопросы решаются в ходе телефонной связи, в том числе специально организованных «горячих» телефонных линий. Свои вопросы получатели услуг могут задать через официальную страницу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</w:t>
      </w:r>
      <w:hyperlink r:id="rId13" w:history="1">
        <w:proofErr w:type="spellStart"/>
        <w:r w:rsidRPr="00237B04">
          <w:rPr>
            <w:rStyle w:val="a3"/>
            <w:rFonts w:ascii="Segoe UI" w:hAnsi="Segoe UI" w:cs="Segoe UI"/>
            <w:sz w:val="20"/>
            <w:szCs w:val="20"/>
          </w:rPr>
          <w:t>ВКонтакте</w:t>
        </w:r>
        <w:proofErr w:type="spellEnd"/>
      </w:hyperlink>
      <w:r w:rsidRPr="00237B04">
        <w:rPr>
          <w:rFonts w:ascii="Segoe UI" w:hAnsi="Segoe UI" w:cs="Segoe UI"/>
          <w:sz w:val="20"/>
          <w:szCs w:val="20"/>
        </w:rPr>
        <w:t xml:space="preserve">, специалисты ведомства также бесплатно консультируют в общественных приемных города Новосибирска в рамках дней бесплатной юридической помощи. </w:t>
      </w:r>
    </w:p>
    <w:p w:rsidR="008A7A4F" w:rsidRPr="00237B04" w:rsidRDefault="008A7A4F" w:rsidP="00237B04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 2022 году в Новосибирске стартовал проект «Час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- в МФЦ»: еженедельно по четвергам государственные регистраторы прав проводят личные консультации в помещениях филиалов МФЦ.</w:t>
      </w:r>
    </w:p>
    <w:p w:rsidR="008A7A4F" w:rsidRPr="00237B04" w:rsidRDefault="008A7A4F" w:rsidP="00237B04">
      <w:pPr>
        <w:spacing w:after="0" w:line="240" w:lineRule="auto"/>
        <w:ind w:firstLine="708"/>
        <w:jc w:val="both"/>
        <w:rPr>
          <w:rFonts w:ascii="Segoe UI" w:hAnsi="Segoe UI" w:cs="Segoe UI"/>
          <w:i/>
          <w:sz w:val="20"/>
          <w:szCs w:val="20"/>
        </w:rPr>
      </w:pPr>
      <w:proofErr w:type="gramStart"/>
      <w:r w:rsidRPr="00237B04">
        <w:rPr>
          <w:rFonts w:ascii="Segoe UI" w:hAnsi="Segoe UI" w:cs="Segoe UI"/>
          <w:sz w:val="20"/>
          <w:szCs w:val="20"/>
        </w:rPr>
        <w:t xml:space="preserve">О времени и месте консультаций можно узнать из анонсов и графиков, которые публикуются на сайте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</w:t>
      </w:r>
      <w:r w:rsidRPr="00237B04">
        <w:rPr>
          <w:rFonts w:ascii="Segoe UI" w:hAnsi="Segoe UI" w:cs="Segoe UI"/>
          <w:i/>
          <w:sz w:val="20"/>
          <w:szCs w:val="20"/>
        </w:rPr>
        <w:t>(ссылка)</w:t>
      </w:r>
      <w:r w:rsidRPr="00237B04">
        <w:rPr>
          <w:rFonts w:ascii="Segoe UI" w:hAnsi="Segoe UI" w:cs="Segoe UI"/>
          <w:sz w:val="20"/>
          <w:szCs w:val="20"/>
        </w:rPr>
        <w:t xml:space="preserve">, на официальных страницах новосибирского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в социальных сетях: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</w:t>
      </w:r>
      <w:hyperlink r:id="rId14" w:history="1">
        <w:proofErr w:type="spellStart"/>
        <w:r w:rsidRPr="00237B04">
          <w:rPr>
            <w:rStyle w:val="a3"/>
            <w:rFonts w:ascii="Segoe UI" w:hAnsi="Segoe UI" w:cs="Segoe UI"/>
            <w:sz w:val="20"/>
            <w:szCs w:val="20"/>
          </w:rPr>
          <w:t>ВКонтакте</w:t>
        </w:r>
        <w:proofErr w:type="spellEnd"/>
      </w:hyperlink>
      <w:r w:rsidRPr="00237B04">
        <w:rPr>
          <w:rStyle w:val="a3"/>
          <w:rFonts w:ascii="Segoe UI" w:hAnsi="Segoe UI" w:cs="Segoe UI"/>
          <w:sz w:val="20"/>
          <w:szCs w:val="20"/>
        </w:rPr>
        <w:t xml:space="preserve"> и Одноклассники </w:t>
      </w:r>
      <w:r w:rsidRPr="00237B04">
        <w:rPr>
          <w:rStyle w:val="a3"/>
          <w:rFonts w:ascii="Segoe UI" w:hAnsi="Segoe UI" w:cs="Segoe UI"/>
          <w:i/>
          <w:sz w:val="20"/>
          <w:szCs w:val="20"/>
        </w:rPr>
        <w:t>(ссылка</w:t>
      </w:r>
      <w:r w:rsidRPr="00237B04">
        <w:rPr>
          <w:rStyle w:val="a3"/>
          <w:rFonts w:ascii="Segoe UI" w:hAnsi="Segoe UI" w:cs="Segoe UI"/>
          <w:sz w:val="20"/>
          <w:szCs w:val="20"/>
        </w:rPr>
        <w:t xml:space="preserve">), в </w:t>
      </w:r>
      <w:proofErr w:type="spellStart"/>
      <w:r w:rsidRPr="00237B04">
        <w:rPr>
          <w:rStyle w:val="a3"/>
          <w:rFonts w:ascii="Segoe UI" w:hAnsi="Segoe UI" w:cs="Segoe UI"/>
          <w:sz w:val="20"/>
          <w:szCs w:val="20"/>
        </w:rPr>
        <w:t>Телеграм-канале</w:t>
      </w:r>
      <w:proofErr w:type="spellEnd"/>
      <w:r w:rsidRPr="00237B04">
        <w:rPr>
          <w:rStyle w:val="a3"/>
          <w:rFonts w:ascii="Segoe UI" w:hAnsi="Segoe UI" w:cs="Segoe UI"/>
          <w:i/>
          <w:sz w:val="20"/>
          <w:szCs w:val="20"/>
        </w:rPr>
        <w:t xml:space="preserve"> (ссылка).</w:t>
      </w:r>
    </w:p>
    <w:p w:rsidR="008A7A4F" w:rsidRPr="00237B04" w:rsidRDefault="008A7A4F" w:rsidP="00237B04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i/>
          <w:sz w:val="20"/>
          <w:szCs w:val="20"/>
        </w:rPr>
        <w:t>«Результатом работы с населением является повышение качества подготовки документов для оформления недвижимости</w:t>
      </w:r>
      <w:r w:rsidRPr="00237B04">
        <w:rPr>
          <w:rFonts w:ascii="Segoe UI" w:hAnsi="Segoe UI" w:cs="Segoe UI"/>
          <w:sz w:val="20"/>
          <w:szCs w:val="20"/>
        </w:rPr>
        <w:t xml:space="preserve">, - сообщила руководитель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</w:t>
      </w:r>
      <w:r w:rsidRPr="00237B04">
        <w:rPr>
          <w:rFonts w:ascii="Segoe UI" w:hAnsi="Segoe UI" w:cs="Segoe UI"/>
          <w:b/>
          <w:sz w:val="20"/>
          <w:szCs w:val="20"/>
        </w:rPr>
        <w:t xml:space="preserve">Светлана </w:t>
      </w:r>
      <w:proofErr w:type="spellStart"/>
      <w:r w:rsidRPr="00237B04">
        <w:rPr>
          <w:rFonts w:ascii="Segoe UI" w:hAnsi="Segoe UI" w:cs="Segoe UI"/>
          <w:b/>
          <w:sz w:val="20"/>
          <w:szCs w:val="20"/>
        </w:rPr>
        <w:t>Рягузова</w:t>
      </w:r>
      <w:proofErr w:type="spellEnd"/>
      <w:r w:rsidRPr="00237B04">
        <w:rPr>
          <w:rFonts w:ascii="Segoe UI" w:hAnsi="Segoe UI" w:cs="Segoe UI"/>
          <w:b/>
          <w:sz w:val="20"/>
          <w:szCs w:val="20"/>
        </w:rPr>
        <w:t>.</w:t>
      </w:r>
      <w:r w:rsidRPr="00237B04">
        <w:rPr>
          <w:rFonts w:ascii="Segoe UI" w:hAnsi="Segoe UI" w:cs="Segoe UI"/>
          <w:sz w:val="20"/>
          <w:szCs w:val="20"/>
        </w:rPr>
        <w:t xml:space="preserve"> -  </w:t>
      </w:r>
      <w:r w:rsidRPr="00237B04">
        <w:rPr>
          <w:rFonts w:ascii="Segoe UI" w:hAnsi="Segoe UI" w:cs="Segoe UI"/>
          <w:i/>
          <w:sz w:val="20"/>
          <w:szCs w:val="20"/>
        </w:rPr>
        <w:t>Сегодня менее 1% дел, поступающих на регистрацию недвижимости, приостанавливается, при подаче документов в электронном виде – эта доля еще ниже – 0,5%. Значительно меньше стало решений и о возврате документов без рассмотрения, что свидетельствует о повышении правовой грамотности населения».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0"/>
          <w:szCs w:val="20"/>
        </w:rPr>
      </w:pPr>
      <w:r w:rsidRPr="00237B04">
        <w:rPr>
          <w:rStyle w:val="ae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hyperlink r:id="rId15" w:history="1">
        <w:r w:rsidRPr="00237B04">
          <w:rPr>
            <w:rStyle w:val="a3"/>
            <w:rFonts w:ascii="Segoe UI" w:hAnsi="Segoe UI" w:cs="Segoe UI"/>
            <w:sz w:val="20"/>
            <w:szCs w:val="20"/>
            <w:shd w:val="clear" w:color="auto" w:fill="FFFFFF"/>
          </w:rPr>
          <w:t xml:space="preserve">Как задать вопрос специалистам </w:t>
        </w:r>
        <w:proofErr w:type="gramStart"/>
        <w:r w:rsidRPr="00237B04">
          <w:rPr>
            <w:rStyle w:val="a3"/>
            <w:rFonts w:ascii="Segoe UI" w:hAnsi="Segoe UI" w:cs="Segoe UI"/>
            <w:sz w:val="20"/>
            <w:szCs w:val="20"/>
            <w:shd w:val="clear" w:color="auto" w:fill="FFFFFF"/>
          </w:rPr>
          <w:t>новосибирского</w:t>
        </w:r>
        <w:proofErr w:type="gramEnd"/>
        <w:r w:rsidRPr="00237B04">
          <w:rPr>
            <w:rStyle w:val="a3"/>
            <w:rFonts w:ascii="Segoe UI" w:hAnsi="Segoe UI" w:cs="Segoe UI"/>
            <w:sz w:val="20"/>
            <w:szCs w:val="20"/>
            <w:shd w:val="clear" w:color="auto" w:fill="FFFFFF"/>
          </w:rPr>
          <w:t xml:space="preserve"> </w:t>
        </w:r>
        <w:proofErr w:type="spellStart"/>
        <w:r w:rsidRPr="00237B04">
          <w:rPr>
            <w:rStyle w:val="a3"/>
            <w:rFonts w:ascii="Segoe UI" w:hAnsi="Segoe UI" w:cs="Segoe UI"/>
            <w:sz w:val="20"/>
            <w:szCs w:val="20"/>
            <w:shd w:val="clear" w:color="auto" w:fill="FFFFFF"/>
          </w:rPr>
          <w:t>Росреестра</w:t>
        </w:r>
        <w:proofErr w:type="spellEnd"/>
      </w:hyperlink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 xml:space="preserve">Семь </w:t>
      </w:r>
      <w:proofErr w:type="gramStart"/>
      <w:r w:rsidRPr="00237B04">
        <w:rPr>
          <w:rFonts w:ascii="Segoe UI" w:hAnsi="Segoe UI" w:cs="Segoe UI"/>
          <w:b/>
          <w:sz w:val="20"/>
          <w:szCs w:val="20"/>
        </w:rPr>
        <w:t>причин</w:t>
      </w:r>
      <w:proofErr w:type="gramEnd"/>
      <w:r w:rsidRPr="00237B04">
        <w:rPr>
          <w:rFonts w:ascii="Segoe UI" w:hAnsi="Segoe UI" w:cs="Segoe UI"/>
          <w:b/>
          <w:sz w:val="20"/>
          <w:szCs w:val="20"/>
        </w:rPr>
        <w:t xml:space="preserve"> почему необходимо зарегистрировать </w:t>
      </w:r>
      <w:r w:rsidRPr="00237B04">
        <w:rPr>
          <w:rFonts w:ascii="Segoe UI" w:hAnsi="Segoe UI" w:cs="Segoe UI"/>
          <w:b/>
          <w:sz w:val="20"/>
          <w:szCs w:val="20"/>
        </w:rPr>
        <w:br/>
        <w:t>свои права на недвижимость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Недвижимость является одним из самых ценных объектов гражданских прав. Права на недвижимое имущество и сделки с ним затрагивают интересы практически всех граждан.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Однако до настоящего времени у многих граждан есть незарегистрированная недвижимость. По данным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области, 21% объектов недвижимости не содержат сведений о своих правообладателях.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Как правило, недвижимое имущество, права на которое не зарегистрированы, не защищено от мошеннических действий. Своевременная регистрация недвижимости позволит избежать рисков и неблагоприятных последствий. 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lastRenderedPageBreak/>
        <w:t xml:space="preserve">Управление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отмечает основные причины, по которым государственная регистрация является необходимой: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Во-первых, зарегистрированное право можно оспорить только в судебном порядке, поэтому регистрация дает гарантию стабильности и защиты прав собственников.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Во-вторых, при наличии зарегистрированных </w:t>
      </w:r>
      <w:proofErr w:type="gramStart"/>
      <w:r w:rsidRPr="00237B04">
        <w:rPr>
          <w:rFonts w:ascii="Segoe UI" w:hAnsi="Segoe UI" w:cs="Segoe UI"/>
          <w:sz w:val="20"/>
          <w:szCs w:val="20"/>
        </w:rPr>
        <w:t>прав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возможно подать заявление о невозможности регистрации без личного участия, что позволит избежать мошеннических действий с объектом недвижимости. Наличие такой записи исключает любую возможность подачи кем – либо от вашего имени документов по доверенности.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В-третьих, зарегистрированные права дают возможность беспрепятственно совершать любые сделки: купля-продажа, дарение, мена, аренда, ипотека.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В-четвертых, получение компенсационных выплат в случае утраты объектов недвижимости в результате пожаров, наводнений и иных стихийных бедствий, а также в ситуациях резервирования земель для строительства на них социально значимых объектов.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В-пятых, зарегистрированные права на недвижимость позволяют нотариусам определять наследственное имущество, что гарантирует последующее </w:t>
      </w:r>
      <w:proofErr w:type="spellStart"/>
      <w:r w:rsidRPr="00237B04">
        <w:rPr>
          <w:rFonts w:ascii="Segoe UI" w:hAnsi="Segoe UI" w:cs="Segoe UI"/>
          <w:sz w:val="20"/>
          <w:szCs w:val="20"/>
        </w:rPr>
        <w:t>беспроблемное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оформление прав на недвижимость наследников по завещанию или по закону.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В-шестых, если в реестре объектов недвижимости имеются сведения о земельном участке, но при этом отсутствуют зарегистрированные права, то такой земельный участок по истечении определенного периода времени может быть снят с кадастрового учета, что усложнит в дальнейшем оформление на него прав.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И, наконец, в-седьмых, устанавливается кадастровая стоимость недвижимости, что приведет к верному начислению налога на имущество.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По словам заместителя руководителя новосибирского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Натальи </w:t>
      </w:r>
      <w:proofErr w:type="spellStart"/>
      <w:r w:rsidRPr="00237B04">
        <w:rPr>
          <w:rFonts w:ascii="Segoe UI" w:hAnsi="Segoe UI" w:cs="Segoe UI"/>
          <w:sz w:val="20"/>
          <w:szCs w:val="20"/>
        </w:rPr>
        <w:t>Ивчатовой</w:t>
      </w:r>
      <w:proofErr w:type="spellEnd"/>
      <w:r w:rsidRPr="00237B04">
        <w:rPr>
          <w:rFonts w:ascii="Segoe UI" w:hAnsi="Segoe UI" w:cs="Segoe UI"/>
          <w:sz w:val="20"/>
          <w:szCs w:val="20"/>
        </w:rPr>
        <w:t>, практика показывает, что еще достаточно много существует объектов с ранее возникшими правами, которые необходимо внести в Единый государственный реестр недвижимости, тем более сделать это можно бесплатно, государственная пошлина за внесение сведений о ранее возникших правах не взимается.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К регистрации ранее возникших прав призывает и член Общественного совета при Управлении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области, директор агентства недвижимости Адамант 54, руководитель Комитета по недвижимости НОО Опора России, Вице-президент Ассоциации «НОАН» Артем Трифонов: «Такая регистрация позволяет избежать многих трудностей, не только при продаже квартир, но и при оформлении имущества в залог, вступление в наследство. Регистрация права в Едином государственном реестре недвижимости действительно имеет большое практическое значение для правообладателя. Нередки случаи, когда обращаются граждане с необходимостью срочной продажи недвижимости, а права на квартиру не зарегистрированы в ЕГРН. Достаточно часто в документах выявляются противоречия и неточности, ошибки которые влекут за собой серьезные проблемы. Например, в правоустанавливающих документах неверно указаны сведения о правообладателе, допущены опечатки, неправильно указана площадь или адрес объекта и т.д. Устранение данных несоответствий требует значительного времени, в крайних случаях – подобные ошибки исправляются только в судебном порядке».  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237B04">
        <w:rPr>
          <w:rFonts w:ascii="Segoe UI" w:hAnsi="Segoe UI" w:cs="Segoe UI"/>
          <w:b/>
          <w:noProof/>
          <w:sz w:val="20"/>
          <w:szCs w:val="20"/>
        </w:rPr>
        <w:t>Час Росреестра - в МФЦ: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237B04">
        <w:rPr>
          <w:rFonts w:ascii="Segoe UI" w:hAnsi="Segoe UI" w:cs="Segoe UI"/>
          <w:b/>
          <w:noProof/>
          <w:sz w:val="20"/>
          <w:szCs w:val="20"/>
        </w:rPr>
        <w:t>специалисты Росреестра отвечают на вопросы заявителей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b/>
          <w:sz w:val="20"/>
          <w:szCs w:val="20"/>
        </w:rPr>
        <w:t xml:space="preserve">2 февраля 2023 года с 10:00 до 11:00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Росреестром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совместно с МФЦ бесплатно проводятся консультации: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237B04">
        <w:rPr>
          <w:rFonts w:ascii="Segoe UI" w:hAnsi="Segoe UI" w:cs="Segoe UI"/>
          <w:sz w:val="20"/>
          <w:szCs w:val="20"/>
        </w:rPr>
        <w:t>г</w:t>
      </w:r>
      <w:proofErr w:type="gramEnd"/>
      <w:r w:rsidRPr="00237B04">
        <w:rPr>
          <w:rFonts w:ascii="Segoe UI" w:hAnsi="Segoe UI" w:cs="Segoe UI"/>
          <w:sz w:val="20"/>
          <w:szCs w:val="20"/>
        </w:rPr>
        <w:t>. Новосибирск, МФЦ «Площадь Труда», площадь Труда, 1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237B04">
        <w:rPr>
          <w:rFonts w:ascii="Segoe UI" w:hAnsi="Segoe UI" w:cs="Segoe UI"/>
          <w:sz w:val="20"/>
          <w:szCs w:val="20"/>
        </w:rPr>
        <w:t>г</w:t>
      </w:r>
      <w:proofErr w:type="gramEnd"/>
      <w:r w:rsidRPr="00237B04">
        <w:rPr>
          <w:rFonts w:ascii="Segoe UI" w:hAnsi="Segoe UI" w:cs="Segoe UI"/>
          <w:sz w:val="20"/>
          <w:szCs w:val="20"/>
        </w:rPr>
        <w:t>. Новосибирск, МФЦ «Советский», ул. Арбузова, 6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237B04">
        <w:rPr>
          <w:rFonts w:ascii="Segoe UI" w:hAnsi="Segoe UI" w:cs="Segoe UI"/>
          <w:sz w:val="20"/>
          <w:szCs w:val="20"/>
        </w:rPr>
        <w:t>г</w:t>
      </w:r>
      <w:proofErr w:type="gramEnd"/>
      <w:r w:rsidRPr="00237B04">
        <w:rPr>
          <w:rFonts w:ascii="Segoe UI" w:hAnsi="Segoe UI" w:cs="Segoe UI"/>
          <w:sz w:val="20"/>
          <w:szCs w:val="20"/>
        </w:rPr>
        <w:t>. Куйбышев, МФЦ Куйбышевского района, ул. К. Либкнехта, 1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г. Бердск, МФЦ г. Бердска, Радужный </w:t>
      </w:r>
      <w:proofErr w:type="spellStart"/>
      <w:proofErr w:type="gramStart"/>
      <w:r w:rsidRPr="00237B04">
        <w:rPr>
          <w:rFonts w:ascii="Segoe UI" w:hAnsi="Segoe UI" w:cs="Segoe UI"/>
          <w:sz w:val="20"/>
          <w:szCs w:val="20"/>
        </w:rPr>
        <w:t>м-н</w:t>
      </w:r>
      <w:proofErr w:type="spellEnd"/>
      <w:proofErr w:type="gramEnd"/>
      <w:r w:rsidRPr="00237B04">
        <w:rPr>
          <w:rFonts w:ascii="Segoe UI" w:hAnsi="Segoe UI" w:cs="Segoe UI"/>
          <w:sz w:val="20"/>
          <w:szCs w:val="20"/>
        </w:rPr>
        <w:t>, 7, корп. 1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- с. Венгерово, МФЦ Венгеровского района, ул. Чапаева, 6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 г. Черепаново, МФЦ </w:t>
      </w:r>
      <w:proofErr w:type="spellStart"/>
      <w:r w:rsidRPr="00237B04">
        <w:rPr>
          <w:rFonts w:ascii="Segoe UI" w:hAnsi="Segoe UI" w:cs="Segoe UI"/>
          <w:sz w:val="20"/>
          <w:szCs w:val="20"/>
        </w:rPr>
        <w:t>Черепановского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района, ул. </w:t>
      </w:r>
      <w:proofErr w:type="gramStart"/>
      <w:r w:rsidRPr="00237B04">
        <w:rPr>
          <w:rFonts w:ascii="Segoe UI" w:hAnsi="Segoe UI" w:cs="Segoe UI"/>
          <w:sz w:val="20"/>
          <w:szCs w:val="20"/>
        </w:rPr>
        <w:t>Интернациональная</w:t>
      </w:r>
      <w:proofErr w:type="gramEnd"/>
      <w:r w:rsidRPr="00237B04">
        <w:rPr>
          <w:rFonts w:ascii="Segoe UI" w:hAnsi="Segoe UI" w:cs="Segoe UI"/>
          <w:sz w:val="20"/>
          <w:szCs w:val="20"/>
        </w:rPr>
        <w:t>, 5Б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237B04">
        <w:rPr>
          <w:rFonts w:ascii="Segoe UI" w:hAnsi="Segoe UI" w:cs="Segoe UI"/>
          <w:sz w:val="20"/>
          <w:szCs w:val="20"/>
        </w:rPr>
        <w:t>г</w:t>
      </w:r>
      <w:proofErr w:type="gramEnd"/>
      <w:r w:rsidRPr="00237B04">
        <w:rPr>
          <w:rFonts w:ascii="Segoe UI" w:hAnsi="Segoe UI" w:cs="Segoe UI"/>
          <w:sz w:val="20"/>
          <w:szCs w:val="20"/>
        </w:rPr>
        <w:t>. Новосибирск, МФЦ «Железнодорожный», ул. 1905 года, 83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Справка: «Час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в МФЦ» - консультации специалистов </w:t>
      </w:r>
      <w:proofErr w:type="gramStart"/>
      <w:r w:rsidRPr="00237B04">
        <w:rPr>
          <w:rFonts w:ascii="Segoe UI" w:hAnsi="Segoe UI" w:cs="Segoe UI"/>
          <w:sz w:val="20"/>
          <w:szCs w:val="20"/>
        </w:rPr>
        <w:t>регионального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>, которые проводятся каждый четверг с 10:00 до 11:00 в филиалах МФЦ.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lastRenderedPageBreak/>
        <w:t xml:space="preserve">Справочная  МФЦ:  052, </w:t>
      </w:r>
      <w:proofErr w:type="spellStart"/>
      <w:r w:rsidRPr="00237B04">
        <w:rPr>
          <w:rFonts w:ascii="Segoe UI" w:hAnsi="Segoe UI" w:cs="Segoe UI"/>
          <w:sz w:val="20"/>
          <w:szCs w:val="20"/>
        </w:rPr>
        <w:t>www.mfc-nso.ru</w:t>
      </w:r>
      <w:proofErr w:type="spellEnd"/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Справочная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: 8 800 100 34 </w:t>
      </w:r>
      <w:proofErr w:type="spellStart"/>
      <w:r w:rsidRPr="00237B04">
        <w:rPr>
          <w:rFonts w:ascii="Segoe UI" w:hAnsi="Segoe UI" w:cs="Segoe UI"/>
          <w:sz w:val="20"/>
          <w:szCs w:val="20"/>
        </w:rPr>
        <w:t>34</w:t>
      </w:r>
      <w:proofErr w:type="spellEnd"/>
      <w:r w:rsidRPr="00237B04">
        <w:rPr>
          <w:rFonts w:ascii="Segoe UI" w:hAnsi="Segoe UI" w:cs="Segoe UI"/>
          <w:sz w:val="20"/>
          <w:szCs w:val="20"/>
        </w:rPr>
        <w:t>.</w:t>
      </w:r>
    </w:p>
    <w:p w:rsidR="00237B04" w:rsidRPr="00237B04" w:rsidRDefault="00661D65" w:rsidP="00661D65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Час </w:t>
      </w:r>
      <w:proofErr w:type="spellStart"/>
      <w:r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 - в МФЦ:  </w:t>
      </w:r>
      <w:r w:rsidR="00237B04"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специалисты </w:t>
      </w:r>
      <w:proofErr w:type="spellStart"/>
      <w:r w:rsidR="00237B04"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="00237B04"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 отвечают на вопросы заявителей</w:t>
      </w:r>
      <w:r w:rsidR="00237B04" w:rsidRPr="00237B04">
        <w:rPr>
          <w:rFonts w:ascii="Segoe UI" w:hAnsi="Segoe UI" w:cs="Segoe UI"/>
          <w:b/>
          <w:color w:val="000000"/>
          <w:sz w:val="20"/>
          <w:szCs w:val="20"/>
        </w:rPr>
        <w:br/>
      </w:r>
      <w:r w:rsidR="00237B04" w:rsidRPr="00237B04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16 февраля 2023 года с 10:00 до 11:00</w:t>
      </w:r>
      <w:r w:rsidR="00237B04"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237B04"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Росреестром</w:t>
      </w:r>
      <w:proofErr w:type="spellEnd"/>
      <w:r w:rsidR="00237B04"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совместно с МФЦ бесплатно проводятся консультации: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. Новосибирск, МФЦ «Площадь Труда», площадь Труда, 1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. Новосибирск, МФЦ «Первомайский», ул. Марата, 2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г. Бердск, МФЦ г. Бердска, Радужный </w:t>
      </w:r>
      <w:proofErr w:type="spellStart"/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м-н</w:t>
      </w:r>
      <w:proofErr w:type="spellEnd"/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7, корп. 1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Искитим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МФЦ г.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Искитима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ул. Пушкина, 43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р.п.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Ордынское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МФЦ Ордынского района, ул. Мира, 45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-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. Новосибирск, МФЦ «Железнодорожный», ул. 1905 года, 83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Справка: «Час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в МФЦ» - консультации специалистов </w:t>
      </w:r>
      <w:proofErr w:type="gram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регионального</w:t>
      </w:r>
      <w:proofErr w:type="gram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которые проводятся каждый четверг с 10:00 до 11:00 в филиалах МФЦ.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Справочная  МФЦ:  052,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www.mfc-nso.ru</w:t>
      </w:r>
      <w:proofErr w:type="spellEnd"/>
    </w:p>
    <w:p w:rsidR="00237B04" w:rsidRPr="00237B04" w:rsidRDefault="00237B04" w:rsidP="00237B04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Справочная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Росреестра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: 8 800 100 34 </w:t>
      </w:r>
      <w:proofErr w:type="spellStart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34</w:t>
      </w:r>
      <w:proofErr w:type="spellEnd"/>
      <w:r w:rsidRPr="00237B0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.</w:t>
      </w:r>
    </w:p>
    <w:p w:rsidR="00237B04" w:rsidRPr="00237B04" w:rsidRDefault="00237B04" w:rsidP="00237B04">
      <w:pPr>
        <w:spacing w:after="0" w:line="240" w:lineRule="auto"/>
        <w:jc w:val="center"/>
        <w:rPr>
          <w:rFonts w:ascii="Segoe UI" w:hAnsi="Segoe UI" w:cs="Segoe UI"/>
          <w:sz w:val="20"/>
          <w:szCs w:val="20"/>
        </w:rPr>
      </w:pP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237B04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Управлением </w:t>
      </w:r>
      <w:proofErr w:type="spellStart"/>
      <w:r w:rsidRPr="00237B04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Росреестра</w:t>
      </w:r>
      <w:proofErr w:type="spellEnd"/>
      <w:r w:rsidRPr="00237B04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 </w:t>
      </w: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237B04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по Новосибирской области</w:t>
      </w:r>
    </w:p>
    <w:p w:rsidR="00237B04" w:rsidRPr="00237B04" w:rsidRDefault="00237B04" w:rsidP="00237B04">
      <w:pPr>
        <w:tabs>
          <w:tab w:val="left" w:pos="51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</w:pPr>
      <w:r w:rsidRPr="00237B04">
        <w:rPr>
          <w:rFonts w:ascii="Segoe UI" w:hAnsi="Segoe UI" w:cs="Segoe UI"/>
          <w:noProof/>
          <w:color w:val="000000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Pr="00237B04"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  <w:tab/>
      </w:r>
    </w:p>
    <w:p w:rsidR="00237B04" w:rsidRPr="00237B04" w:rsidRDefault="00237B04" w:rsidP="00237B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r w:rsidRPr="00237B04">
        <w:rPr>
          <w:rFonts w:ascii="Segoe UI" w:hAnsi="Segoe UI" w:cs="Segoe UI"/>
          <w:b/>
          <w:bCs/>
          <w:sz w:val="20"/>
          <w:szCs w:val="20"/>
        </w:rPr>
        <w:t xml:space="preserve">Об Управлении </w:t>
      </w:r>
      <w:proofErr w:type="spellStart"/>
      <w:r w:rsidRPr="00237B04">
        <w:rPr>
          <w:rFonts w:ascii="Segoe UI" w:hAnsi="Segoe UI" w:cs="Segoe UI"/>
          <w:b/>
          <w:bCs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b/>
          <w:bCs/>
          <w:sz w:val="20"/>
          <w:szCs w:val="20"/>
        </w:rPr>
        <w:t xml:space="preserve"> по Новосибирской области</w:t>
      </w:r>
    </w:p>
    <w:p w:rsidR="00237B04" w:rsidRPr="00237B04" w:rsidRDefault="00237B04" w:rsidP="00237B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237B04">
        <w:rPr>
          <w:rFonts w:ascii="Segoe UI" w:hAnsi="Segoe UI" w:cs="Segoe UI"/>
          <w:sz w:val="20"/>
          <w:szCs w:val="20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237B04">
        <w:rPr>
          <w:rFonts w:ascii="Segoe UI" w:hAnsi="Segoe UI" w:cs="Segoe UI"/>
          <w:sz w:val="20"/>
          <w:szCs w:val="20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 w:rsidRPr="00237B04">
        <w:rPr>
          <w:rFonts w:ascii="Segoe UI" w:hAnsi="Segoe UI" w:cs="Segoe UI"/>
          <w:sz w:val="20"/>
          <w:szCs w:val="20"/>
        </w:rPr>
        <w:t>саморегулируемых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организаций оценщиков, контролю деятельности </w:t>
      </w:r>
      <w:proofErr w:type="spellStart"/>
      <w:r w:rsidRPr="00237B04">
        <w:rPr>
          <w:rFonts w:ascii="Segoe UI" w:hAnsi="Segoe UI" w:cs="Segoe UI"/>
          <w:sz w:val="20"/>
          <w:szCs w:val="20"/>
        </w:rPr>
        <w:t>саморегулируемых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организаций арбитражных управляющих. Руководителем Управления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 является Светлана Евгеньевна </w:t>
      </w:r>
      <w:proofErr w:type="spellStart"/>
      <w:r w:rsidRPr="00237B04">
        <w:rPr>
          <w:rFonts w:ascii="Segoe UI" w:hAnsi="Segoe UI" w:cs="Segoe UI"/>
          <w:sz w:val="20"/>
          <w:szCs w:val="20"/>
        </w:rPr>
        <w:t>Рягузова</w:t>
      </w:r>
      <w:proofErr w:type="spellEnd"/>
      <w:r w:rsidRPr="00237B04">
        <w:rPr>
          <w:rFonts w:ascii="Segoe UI" w:hAnsi="Segoe UI" w:cs="Segoe UI"/>
          <w:sz w:val="20"/>
          <w:szCs w:val="20"/>
        </w:rPr>
        <w:t>.</w:t>
      </w:r>
    </w:p>
    <w:p w:rsidR="00237B04" w:rsidRPr="00237B04" w:rsidRDefault="00237B04" w:rsidP="00237B04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</w:p>
    <w:p w:rsidR="00237B04" w:rsidRPr="00237B04" w:rsidRDefault="00237B04" w:rsidP="00237B04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237B04">
        <w:rPr>
          <w:rFonts w:ascii="Segoe UI" w:hAnsi="Segoe UI" w:cs="Segoe UI"/>
          <w:b/>
          <w:color w:val="000000"/>
          <w:sz w:val="20"/>
          <w:szCs w:val="20"/>
        </w:rPr>
        <w:t>Контакты для СМИ:</w:t>
      </w:r>
    </w:p>
    <w:p w:rsidR="00237B04" w:rsidRPr="00237B04" w:rsidRDefault="00237B04" w:rsidP="00237B04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 xml:space="preserve">Управление </w:t>
      </w:r>
      <w:proofErr w:type="spellStart"/>
      <w:r w:rsidRPr="00237B04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37B04">
        <w:rPr>
          <w:rFonts w:ascii="Segoe UI" w:hAnsi="Segoe UI" w:cs="Segoe UI"/>
          <w:sz w:val="20"/>
          <w:szCs w:val="20"/>
        </w:rPr>
        <w:t xml:space="preserve"> по Новосибирской области</w:t>
      </w:r>
    </w:p>
    <w:p w:rsidR="00237B04" w:rsidRPr="00237B04" w:rsidRDefault="00237B04" w:rsidP="00237B04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37B04">
        <w:rPr>
          <w:rFonts w:ascii="Segoe UI" w:hAnsi="Segoe UI" w:cs="Segoe UI"/>
          <w:sz w:val="20"/>
          <w:szCs w:val="20"/>
        </w:rPr>
        <w:t>630091, г. Новосибирск, ул. Державина, д. 28</w:t>
      </w: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37B04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Электронная почта: </w:t>
      </w: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hyperlink r:id="rId16" w:history="1">
        <w:r w:rsidRPr="00237B04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oko@54upr.rosreestr.ru</w:t>
        </w:r>
      </w:hyperlink>
      <w:r w:rsidRPr="00237B04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37B04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Сайт: </w:t>
      </w:r>
      <w:hyperlink r:id="rId17" w:history="1">
        <w:proofErr w:type="spellStart"/>
        <w:r w:rsidRPr="00237B0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proofErr w:type="spellStart"/>
      <w:r w:rsidRPr="00237B04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Соцсети</w:t>
      </w:r>
      <w:proofErr w:type="spellEnd"/>
      <w:r w:rsidRPr="00237B04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: </w:t>
      </w:r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hyperlink r:id="rId18" w:history="1">
        <w:proofErr w:type="spellStart"/>
        <w:r w:rsidRPr="00237B0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ВКонтакте</w:t>
        </w:r>
        <w:proofErr w:type="spellEnd"/>
      </w:hyperlink>
    </w:p>
    <w:p w:rsidR="00237B04" w:rsidRPr="00237B04" w:rsidRDefault="00237B04" w:rsidP="00237B0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hyperlink r:id="rId19" w:history="1">
        <w:r w:rsidRPr="00237B04">
          <w:rPr>
            <w:rStyle w:val="a3"/>
            <w:rFonts w:ascii="Segoe UI" w:hAnsi="Segoe UI" w:cs="Segoe UI"/>
            <w:sz w:val="20"/>
            <w:szCs w:val="20"/>
          </w:rPr>
          <w:t>Одноклассники</w:t>
        </w:r>
      </w:hyperlink>
    </w:p>
    <w:p w:rsidR="00237B04" w:rsidRPr="00237B04" w:rsidRDefault="00237B04" w:rsidP="00237B04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20" w:history="1">
        <w:proofErr w:type="spellStart"/>
        <w:r w:rsidRPr="00237B04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237B04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Pr="00237B04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237B04" w:rsidRPr="00237B04" w:rsidRDefault="00237B04" w:rsidP="00237B04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hyperlink r:id="rId21" w:history="1">
        <w:proofErr w:type="spellStart"/>
        <w:r w:rsidRPr="00237B04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Телеграм</w:t>
        </w:r>
        <w:proofErr w:type="spellEnd"/>
      </w:hyperlink>
      <w:r w:rsidRPr="00237B04">
        <w:rPr>
          <w:rFonts w:ascii="Segoe UI" w:eastAsia="Times New Roman" w:hAnsi="Segoe UI" w:cs="Segoe UI"/>
          <w:b/>
          <w:sz w:val="20"/>
          <w:szCs w:val="20"/>
          <w:lang w:eastAsia="ru-RU"/>
        </w:rPr>
        <w:t xml:space="preserve"> </w:t>
      </w:r>
    </w:p>
    <w:p w:rsidR="008A7A4F" w:rsidRPr="00237B04" w:rsidRDefault="008A7A4F" w:rsidP="0023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</w:p>
    <w:p w:rsidR="00097C70" w:rsidRPr="00237B04" w:rsidRDefault="00097C70" w:rsidP="00237B04">
      <w:pPr>
        <w:spacing w:after="0" w:line="240" w:lineRule="auto"/>
        <w:rPr>
          <w:sz w:val="20"/>
          <w:szCs w:val="20"/>
        </w:rPr>
      </w:pPr>
    </w:p>
    <w:sectPr w:rsidR="00097C70" w:rsidRPr="00237B04" w:rsidSect="001F4FDE">
      <w:headerReference w:type="even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DBF" w:rsidRDefault="000F6DBF" w:rsidP="00747FDB">
      <w:pPr>
        <w:spacing w:after="0" w:line="240" w:lineRule="auto"/>
      </w:pPr>
      <w:r>
        <w:separator/>
      </w:r>
    </w:p>
  </w:endnote>
  <w:endnote w:type="continuationSeparator" w:id="0">
    <w:p w:rsidR="000F6DBF" w:rsidRDefault="000F6DB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DBF" w:rsidRDefault="000F6DBF" w:rsidP="00747FDB">
      <w:pPr>
        <w:spacing w:after="0" w:line="240" w:lineRule="auto"/>
      </w:pPr>
      <w:r>
        <w:separator/>
      </w:r>
    </w:p>
  </w:footnote>
  <w:footnote w:type="continuationSeparator" w:id="0">
    <w:p w:rsidR="000F6DBF" w:rsidRDefault="000F6DB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85012E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0F6DBF"/>
    <w:rsid w:val="00141714"/>
    <w:rsid w:val="0016035A"/>
    <w:rsid w:val="00185F2E"/>
    <w:rsid w:val="001E65F9"/>
    <w:rsid w:val="001F4FDE"/>
    <w:rsid w:val="00203E51"/>
    <w:rsid w:val="00237B04"/>
    <w:rsid w:val="00256153"/>
    <w:rsid w:val="00291652"/>
    <w:rsid w:val="002B1881"/>
    <w:rsid w:val="002C29BC"/>
    <w:rsid w:val="002E57A7"/>
    <w:rsid w:val="002F5CC1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24C85"/>
    <w:rsid w:val="0063279A"/>
    <w:rsid w:val="006409BF"/>
    <w:rsid w:val="00657AA5"/>
    <w:rsid w:val="00661D65"/>
    <w:rsid w:val="006705B2"/>
    <w:rsid w:val="00694A7B"/>
    <w:rsid w:val="006A0CFA"/>
    <w:rsid w:val="006A3D13"/>
    <w:rsid w:val="006C24F6"/>
    <w:rsid w:val="006D233B"/>
    <w:rsid w:val="006E1925"/>
    <w:rsid w:val="006F1713"/>
    <w:rsid w:val="006F2F50"/>
    <w:rsid w:val="007076C4"/>
    <w:rsid w:val="00714629"/>
    <w:rsid w:val="00742794"/>
    <w:rsid w:val="00747FDB"/>
    <w:rsid w:val="007667BC"/>
    <w:rsid w:val="007739AC"/>
    <w:rsid w:val="00785807"/>
    <w:rsid w:val="00790C3F"/>
    <w:rsid w:val="007A1A9E"/>
    <w:rsid w:val="007B2542"/>
    <w:rsid w:val="007F2A00"/>
    <w:rsid w:val="0080229B"/>
    <w:rsid w:val="0081238A"/>
    <w:rsid w:val="00822211"/>
    <w:rsid w:val="00832BB7"/>
    <w:rsid w:val="0083407C"/>
    <w:rsid w:val="00836E3C"/>
    <w:rsid w:val="0085012E"/>
    <w:rsid w:val="00885D3D"/>
    <w:rsid w:val="008A1945"/>
    <w:rsid w:val="008A7A4F"/>
    <w:rsid w:val="008C6DC0"/>
    <w:rsid w:val="008C76F5"/>
    <w:rsid w:val="008E162C"/>
    <w:rsid w:val="009001A5"/>
    <w:rsid w:val="00901983"/>
    <w:rsid w:val="00904195"/>
    <w:rsid w:val="009058C7"/>
    <w:rsid w:val="00907414"/>
    <w:rsid w:val="00964F0A"/>
    <w:rsid w:val="00967E00"/>
    <w:rsid w:val="00991C84"/>
    <w:rsid w:val="009B3F0A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2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styleId="af4">
    <w:name w:val="caption"/>
    <w:basedOn w:val="a"/>
    <w:next w:val="a"/>
    <w:uiPriority w:val="35"/>
    <w:unhideWhenUsed/>
    <w:qFormat/>
    <w:rsid w:val="007F2A0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vk.com/rosreestr_nsk" TargetMode="External"/><Relationship Id="rId18" Type="http://schemas.openxmlformats.org/officeDocument/2006/relationships/hyperlink" Target="https://vk.com/rosreestr_ns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.me/rosreestr_nsk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osreestr.gov.ru/press/archive/reg/okolo-100-sotsialnykh-obektov-zaregistrirovano-v-novosibirskoy-oblasti-v-2022-godu/" TargetMode="External"/><Relationship Id="rId17" Type="http://schemas.openxmlformats.org/officeDocument/2006/relationships/hyperlink" Target="https://rosreestr.gov.ru/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mailto:oko@54upr.rosreestr.ru" TargetMode="External"/><Relationship Id="rId20" Type="http://schemas.openxmlformats.org/officeDocument/2006/relationships/hyperlink" Target="https://dzen.ru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press/archive/reg/v-novosibirske-nakhoditsya-punkt-glavnoy-geodezicheskoy-osnovy-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osreestr.gov.ru/press/archive/reg/kak-zadat-vopros-spetsialistam-novosibirskogo-rosreestra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ok.ru/group/7000000098786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vk.com/rosreestr_nsk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17</cp:revision>
  <cp:lastPrinted>2023-03-07T05:07:00Z</cp:lastPrinted>
  <dcterms:created xsi:type="dcterms:W3CDTF">2022-12-05T07:08:00Z</dcterms:created>
  <dcterms:modified xsi:type="dcterms:W3CDTF">2023-03-07T05:07:00Z</dcterms:modified>
</cp:coreProperties>
</file>